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Курской области от 11.11.2008 N 85-ЗКО</w:t>
              <w:br/>
              <w:t xml:space="preserve">(ред. от 05.12.2016)</w:t>
              <w:br/>
              <w:t xml:space="preserve">"О противодействии коррупции в Курской области"</w:t>
              <w:br/>
              <w:t xml:space="preserve">(принят Курской областной Думой 06.11.2008)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02.03.2023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11 ноября 2008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85-ЗКО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КУРСКАЯ ОБЛАСТЬ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ПРОТИВОДЕЙСТВИИ КОРРУПЦИИ В КУРСКОЙ ОБЛАСТИ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Курской областной Думой</w:t>
      </w:r>
    </w:p>
    <w:p>
      <w:pPr>
        <w:pStyle w:val="0"/>
        <w:jc w:val="right"/>
      </w:pPr>
      <w:r>
        <w:rPr>
          <w:sz w:val="20"/>
        </w:rPr>
        <w:t xml:space="preserve">6 ноября 2008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Законов Курской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20.11.2009 </w:t>
            </w:r>
            <w:hyperlink w:history="0" r:id="rId7" w:tooltip="Закон Курской области от 20.11.2009 N 86-ЗКО &quot;О внесении изменений и дополнений в Закон Курской области &quot;О противодействии коррупции в Курской области&quot; (принят Курской областной Думой 18.11.2009) {КонсультантПлюс}">
              <w:r>
                <w:rPr>
                  <w:sz w:val="20"/>
                  <w:color w:val="0000ff"/>
                </w:rPr>
                <w:t xml:space="preserve">N 86-ЗКО</w:t>
              </w:r>
            </w:hyperlink>
            <w:r>
              <w:rPr>
                <w:sz w:val="20"/>
                <w:color w:val="392c69"/>
              </w:rPr>
              <w:t xml:space="preserve">, от 05.12.2016 </w:t>
            </w:r>
            <w:hyperlink w:history="0" r:id="rId8" w:tooltip="Закон Курской области от 05.12.2016 N 93-ЗКО &quot;О внесении изменения в часть 1 статьи 8 Закона Курской области &quot;О противодействии коррупции в Курской области&quot; (принят Курской областной Думой 28.11.2016) {КонсультантПлюс}">
              <w:r>
                <w:rPr>
                  <w:sz w:val="20"/>
                  <w:color w:val="0000ff"/>
                </w:rPr>
                <w:t xml:space="preserve">N 93-ЗКО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направлен на защиту прав и свобод человека и гражданина, обеспечение законности, правопорядка, общественной безопасности и определяет задачи, принципы и меры по профилактике коррупции в Курской области.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1. Правовое регулирование отношений в сфере противодействия коррупции в Курской области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Правовое регулирование в сфере противодействия коррупции в Курской области осуществляется в соответствии с </w:t>
      </w:r>
      <w:hyperlink w:history="0"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международными договорами Российской Федерации, федеральными законами, нормативными правовыми актами Президента Российской Федерации, Правительства Российской Федерации, федеральных органов государственной власти, </w:t>
      </w:r>
      <w:hyperlink w:history="0" r:id="rId10" w:tooltip="Закон Курской области от 02.10.2001 N 67-ЗКО (ред. от 25.07.2022) &quot;Устав Курской области&quot; (принят Курской областной Думой 27.09.2001) ------------ Утратил силу или отменен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Курской области, настоящим Законом и иными нормативными правовыми актами.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2. Задачи антикоррупционной политики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Задачами антикоррупционной политики в Курской области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устранение причин, порождающих коррупцию, и противодействие условиям, способствующим ее проявлению;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повышение риска коррупционных действий и потерь от них;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увеличение выгод от действий в рамках закона и во благо общественных интересов;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вовлечение гражданского общества в реализацию антикоррупционной политики;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формирование в обществе нетерпимости по отношению к коррупционным действиям.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3. Основные принципы противодействия коррупции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Противодействие коррупции в Курской области осуществляется на основе следующих основных принципов: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приоритет профилактических мер, направленных на искоренение причин и условий, порождающих коррупцию;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обеспечение четкой правовой регламентации деятельности органов государственной власти Курской области, органов местного самоуправления;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совершенствование структуры государственного аппарата и процедуры решения вопросов, затрагивающих права и законные интересы физических и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приоритет защиты прав и законных интересов физических и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взаимодействие органов государственной власти Курской области и общества;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законность и гласность деятельности органов государственной власти Курской области, иных государственных органов, органов местного самоуправления.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4. Меры предупреждения коррупции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К мерам предупреждения коррупции относятся: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антикоррупционная экспертиза нормативных правовых актов и их проектов;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1" w:tooltip="Закон Курской области от 20.11.2009 N 86-ЗКО &quot;О внесении изменений и дополнений в Закон Курской области &quot;О противодействии коррупции в Курской области&quot; (принят Курской областной Думой 18.11.2009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20.11.2009 N 86-ЗКО)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антикоррупционная пропаганда;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осуществление антикоррупционных мер в рамках реализации законодательства о государственной и муниципальной службе;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нормативное правовое регулирование исполнения государственных (муниципальных) функций и предоставления государственных (муниципальных)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оптимизация системы заказов на поставки товаров, выполнение работ, оказание услуг для государственных и муниципальных нужд;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разработка и реализация областной антикоррупционной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антикоррупционный мониторинг.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5. Антикоррупционная экспертиза нормативных правовых актов и проектов нормативных правовых актов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12" w:tooltip="Закон Курской области от 20.11.2009 N 86-ЗКО &quot;О внесении изменений и дополнений в Закон Курской области &quot;О противодействии коррупции в Курской области&quot; (принят Курской областной Думой 18.11.2009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20.11.2009 N 86-ЗКО)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Антикоррупционная экспертиза нормативных правовых актов органов государственной власти Курской области и проектов нормативных правовых актов проводится в целях выявления в них коррупциогенных факторов и их последующего устранения.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Антикоррупционной экспертизе подлежат все нормативные правовые акты, принимаемые органами государственной власти Курской области, и проекты нормативных правовых актов.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 соответствии с федеральным законодательством антикоррупционная экспертиза нормативных правовых актов и проектов нормативных правовых актов проводится согласно </w:t>
      </w:r>
      <w:hyperlink w:history="0" r:id="rId13" w:tooltip="Постановление Правительства РФ от 26.02.2010 N 96 (ред. от 10.07.2017) &quot;Об антикоррупционной экспертизе нормативных правовых актов и проектов нормативных правовых актов&quot; (вместе с &quot;Правилами проведения антикоррупционной экспертизы нормативных правовых актов и проектов нормативных правовых актов&quot;, &quot;Методикой проведения антикоррупционной экспертизы нормативных правовых актов и проектов нормативных правовых актов&quot;) {КонсультантПлюс}">
        <w:r>
          <w:rPr>
            <w:sz w:val="20"/>
            <w:color w:val="0000ff"/>
          </w:rPr>
          <w:t xml:space="preserve">методике</w:t>
        </w:r>
      </w:hyperlink>
      <w:r>
        <w:rPr>
          <w:sz w:val="20"/>
        </w:rPr>
        <w:t xml:space="preserve">, определенной Правительством Российской Федерации. Органы государственной власти Курской области самостоятельно определяют порядок проведения антикоррупционной экспертизы и рассмотрения ее результатов.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6. Антикоррупционный мониторинг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Антикоррупционный мониторинг включает в себя мониторинг мер реализации антикоррупционной политики.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Мониторинг мер реализации антикоррупционной политики проводится в целях обеспечения оценки эффективности таких мер, в том числе реализуемых посредством антикоррупционных программ, и осуществляется путем наблюдения результатов применения мер предупреждения, пресечения коррупции; анализа и оценки полученных в результате такого наблюдения данных; разработки прогнозов будущего состояния и тенденций развития соответствующих мер.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7. Антикоррупционная пропаганда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Органы государственной власти Курской области, их должностные лица проводят мероприятия по информированию населения, способствующие созданию атмосферы в обществе нетерпимости в отношении коррупции, по правовому просвещению населения в пределах полномочий, определенных законодательством Российской Федерации и Курской области.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8. Совещательные и экспертные органы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 территории Курской области могут создаваться совещательные и экспертные органы из числа представителей заинтересованных лиц, представляющих органы государственной власти Курской области, общественных объединений, научных, образовательных и иных организаций и лиц, специализирующихся на изучении проблем коррупции.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" w:tooltip="Закон Курской области от 05.12.2016 N 93-ЗКО &quot;О внесении изменения в часть 1 статьи 8 Закона Курской области &quot;О противодействии коррупции в Курской области&quot; (принят Курской областной Думой 28.11.2016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05.12.2016 N 93-ЗКО)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Полномочия, порядок формирования и деятельности совещательных и экспертных органов, их персональный состав утверждаются соответствующими органами государственной власти Курской области, при которых они создаются.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9. Осуществление антикоррупционных мер в рамках реализации законодательства о государственной и муниципальной службе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рамках реализации законодательства о государственной и муниципальной службе и в целях противодействия коррупции осуществляются следующие меры: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мониторинг конкурсного замещения вакантных должностей;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предотвращение и урегулирование конфликта интересов на государственной и муниципальной службе;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предотвращение и устранение нарушений правил служебного поведения;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анализ причин и условий, способствовавших коррупции в деятельности лиц, признанных виновными в установленном законом порядке;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поощрение за длительное, безупречное и эффективное исполнение своих полномочий, честность и неподкупность.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10. Нормативное правовое регулирование исполнения государственных функций и предоставления государственных услуг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целях обеспечения антикоррупционности административных процедур, исключения возможности возникновения коррупционных факторов и повышения открытости своей деятельности органами исполнительной власти Курской области и органами местного самоуправления разрабатываются нормативные правовые акты, регламентирующие исполнение государственных (муниципальных) функций и предоставление государственных (муниципальных) услуг.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Нормативные правовые акты, регламентирующие исполнение государственных (муниципальных) функций и предоставление государственных (муниципальных) услуг, определяют сроки и последовательность действий (административные процедуры) органа исполнительной власти Курской области (органа местного самоуправления), порядок взаимодействия между его структурными подразделениями и должностными лицами, а также его взаимодействия с другими органами государственной власти (органами местного самоуправления) и организациями при исполнении государственных (муниципальных) функций или предоставлении государственных (муниципальных) услуг.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11. Оптимизация системы заказов на поставки товаров, выполнение работ, оказание услуг для государственных и муниципальных нужд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Оптимизация системы заказов на поставки товаров, выполнение работ, оказание услуг для государственных и муниципальных нужд осуществляется органом исполнительной власти области, уполномоченным в сфере организации закупок для государственных нужд области, и уполномоченными органами местного самоуправления и включает в себя: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проведение маркетинговых исследований цен на товары, работы, услуги по заключаемым государственным и муниципальным контрактам;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содействие свободной конкуренции поставщиков (исполнителей, подрядчиков) товаров (работ, услуг) для государственных и муниципальных нужд.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12. Вступление в силу настоящего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через десять дней после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Курской области</w:t>
      </w:r>
    </w:p>
    <w:p>
      <w:pPr>
        <w:pStyle w:val="0"/>
        <w:jc w:val="right"/>
      </w:pPr>
      <w:r>
        <w:rPr>
          <w:sz w:val="20"/>
        </w:rPr>
        <w:t xml:space="preserve">А.Н.МИХАЙЛОВ</w:t>
      </w:r>
    </w:p>
    <w:p>
      <w:pPr>
        <w:pStyle w:val="0"/>
        <w:ind w:firstLine="540"/>
        <w:jc w:val="both"/>
      </w:pPr>
      <w:r>
        <w:rPr>
          <w:sz w:val="20"/>
        </w:rPr>
        <w:t xml:space="preserve">г. Курск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 ноября 2008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N 85 - ЗКО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Курской области от 11.11.2008 N 85-ЗКО</w:t>
            <w:br/>
            <w:t>(ред. от 05.12.2016)</w:t>
            <w:br/>
            <w:t>"О противодействии коррупции в Курской области"</w:t>
            <w:br/>
            <w:t>(приня...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82EF6A221D3893F45F5089DC4AD8C3FB8BA2D0CB5CA82C7B5F59861A6E4F35F314DC8C3B399D2DEAE5DF038F9347B749F15ECA3B07DB80D3F018B5HB06F" TargetMode = "External"/>
	<Relationship Id="rId8" Type="http://schemas.openxmlformats.org/officeDocument/2006/relationships/hyperlink" Target="consultantplus://offline/ref=82EF6A221D3893F45F5089DC4AD8C3FB8BA2D0CB5BA029785859861A6E4F35F314DC8C3B399D2DEAE5DF038F9347B749F15ECA3B07DB80D3F018B5HB06F" TargetMode = "External"/>
	<Relationship Id="rId9" Type="http://schemas.openxmlformats.org/officeDocument/2006/relationships/hyperlink" Target="consultantplus://offline/ref=82EF6A221D3893F45F5089CA49B499F78EA189C356F674295653D342311665B445DAD87A63902FF4E7DF01H804F" TargetMode = "External"/>
	<Relationship Id="rId10" Type="http://schemas.openxmlformats.org/officeDocument/2006/relationships/hyperlink" Target="consultantplus://offline/ref=82EF6A221D3893F45F5089DC4AD8C3FB8BA2D0CB5CA02A7E5E5BDB10661639F113D3D32C2CD479E7E5DD1D879B0DE40DA6H500F" TargetMode = "External"/>
	<Relationship Id="rId11" Type="http://schemas.openxmlformats.org/officeDocument/2006/relationships/hyperlink" Target="consultantplus://offline/ref=82EF6A221D3893F45F5089DC4AD8C3FB8BA2D0CB5CA82C7B5F59861A6E4F35F314DC8C3B399D2DEAE5DF038E9347B749F15ECA3B07DB80D3F018B5HB06F" TargetMode = "External"/>
	<Relationship Id="rId12" Type="http://schemas.openxmlformats.org/officeDocument/2006/relationships/hyperlink" Target="consultantplus://offline/ref=82EF6A221D3893F45F5089DC4AD8C3FB8BA2D0CB5CA82C7B5F59861A6E4F35F314DC8C3B399D2DEAE5DF02879347B749F15ECA3B07DB80D3F018B5HB06F" TargetMode = "External"/>
	<Relationship Id="rId13" Type="http://schemas.openxmlformats.org/officeDocument/2006/relationships/hyperlink" Target="consultantplus://offline/ref=82EF6A221D3893F45F5089CA49B499F78EAB8EC75CA3232B0706DD4739463FA45393D5797D902CE8E2D457D6DC46EB0DA64DCA3A07D983CFHF01F" TargetMode = "External"/>
	<Relationship Id="rId14" Type="http://schemas.openxmlformats.org/officeDocument/2006/relationships/hyperlink" Target="consultantplus://offline/ref=82EF6A221D3893F45F5089DC4AD8C3FB8BA2D0CB5BA029785859861A6E4F35F314DC8C3B399D2DEAE5DF038F9347B749F15ECA3B07DB80D3F018B5HB06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Курской области от 11.11.2008 N 85-ЗКО
(ред. от 05.12.2016)
"О противодействии коррупции в Курской области"
(принят Курской областной Думой 06.11.2008)</dc:title>
  <dcterms:created xsi:type="dcterms:W3CDTF">2023-03-02T05:52:07Z</dcterms:created>
</cp:coreProperties>
</file>